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890" w:rsidRDefault="00F3446B" w:rsidP="00F3446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446B">
        <w:rPr>
          <w:rFonts w:ascii="Times New Roman" w:hAnsi="Times New Roman" w:cs="Times New Roman"/>
          <w:b/>
          <w:sz w:val="28"/>
          <w:szCs w:val="28"/>
        </w:rPr>
        <w:t>ИСТОРИЯ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23"/>
        <w:gridCol w:w="86"/>
        <w:gridCol w:w="31"/>
        <w:gridCol w:w="940"/>
        <w:gridCol w:w="61"/>
        <w:gridCol w:w="84"/>
        <w:gridCol w:w="7378"/>
      </w:tblGrid>
      <w:tr w:rsidR="00F3446B" w:rsidRPr="00F3446B" w:rsidTr="00F3446B">
        <w:tc>
          <w:tcPr>
            <w:tcW w:w="0" w:type="auto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446B" w:rsidRPr="00F3446B" w:rsidRDefault="00F3446B" w:rsidP="00F34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F3446B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 xml:space="preserve">история </w:t>
            </w:r>
          </w:p>
        </w:tc>
      </w:tr>
      <w:tr w:rsidR="00F3446B" w:rsidRPr="00F3446B" w:rsidTr="004225DF">
        <w:tc>
          <w:tcPr>
            <w:tcW w:w="43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446B" w:rsidRPr="00F3446B" w:rsidRDefault="0025104B" w:rsidP="00F3446B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639" w:type="pct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446B" w:rsidRPr="00F3446B" w:rsidRDefault="00F3446B" w:rsidP="00F3446B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63.3(0)323</w:t>
            </w:r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>М 55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446B" w:rsidRPr="00F3446B" w:rsidRDefault="00F3446B" w:rsidP="00F3446B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spellStart"/>
            <w:r w:rsidRPr="00F3446B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Мехамадиев</w:t>
            </w:r>
            <w:proofErr w:type="spellEnd"/>
            <w:r w:rsidRPr="00F3446B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, Е.А.</w:t>
            </w:r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 xml:space="preserve">   Военная организация поздней Римской империи в 253-353 гг.: эпоха Константина 1 Великого и его династии (306-353) = A </w:t>
            </w:r>
            <w:proofErr w:type="spellStart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military</w:t>
            </w:r>
            <w:proofErr w:type="spellEnd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organization</w:t>
            </w:r>
            <w:proofErr w:type="spellEnd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of </w:t>
            </w:r>
            <w:proofErr w:type="spellStart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the</w:t>
            </w:r>
            <w:proofErr w:type="spellEnd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late</w:t>
            </w:r>
            <w:proofErr w:type="spellEnd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Roman</w:t>
            </w:r>
            <w:proofErr w:type="spellEnd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empire</w:t>
            </w:r>
            <w:proofErr w:type="spellEnd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in 253-353 </w:t>
            </w:r>
            <w:proofErr w:type="spellStart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a.d</w:t>
            </w:r>
            <w:proofErr w:type="spellEnd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.: </w:t>
            </w:r>
            <w:proofErr w:type="spellStart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the</w:t>
            </w:r>
            <w:proofErr w:type="spellEnd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Reign</w:t>
            </w:r>
            <w:proofErr w:type="spellEnd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of </w:t>
            </w:r>
            <w:proofErr w:type="spellStart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Constantine</w:t>
            </w:r>
            <w:proofErr w:type="spellEnd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1 </w:t>
            </w:r>
            <w:proofErr w:type="spellStart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the</w:t>
            </w:r>
            <w:proofErr w:type="spellEnd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Great</w:t>
            </w:r>
            <w:proofErr w:type="spellEnd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and </w:t>
            </w:r>
            <w:proofErr w:type="spellStart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his</w:t>
            </w:r>
            <w:proofErr w:type="spellEnd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Dynasty</w:t>
            </w:r>
            <w:proofErr w:type="spellEnd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(306 - 353) / Е. А. </w:t>
            </w:r>
            <w:proofErr w:type="spellStart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Мехамадиев</w:t>
            </w:r>
            <w:proofErr w:type="spellEnd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 - СПб</w:t>
            </w:r>
            <w:proofErr w:type="gramStart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Петербургское Востоковедение, 2019. - 424 с. : ил</w:t>
            </w:r>
            <w:proofErr w:type="gramStart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., </w:t>
            </w:r>
            <w:proofErr w:type="gramEnd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табл. - Библиогр.: с. 398 - 420. - Имен. и </w:t>
            </w:r>
            <w:proofErr w:type="spellStart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терминол</w:t>
            </w:r>
            <w:proofErr w:type="spellEnd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. указ.; Список </w:t>
            </w:r>
            <w:proofErr w:type="spellStart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услов</w:t>
            </w:r>
            <w:proofErr w:type="spellEnd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 сокр. - ISBN 978-5-85803-524-4</w:t>
            </w:r>
            <w:proofErr w:type="gramStart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600-00. - 300 экз.</w:t>
            </w:r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 xml:space="preserve">Настоящая книга представляет собой второй, завершающий том обширного исследования по военной организации поздней Римской империи в 253-353 гг. и посвящена периоду 306-353 гг. Как и в предшествующей книге, автор рассматривает историю отдельных войсковых подразделений и региональных армий. Опираясь преимущественно на свидетельства эпиграфических и </w:t>
            </w:r>
            <w:proofErr w:type="spellStart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папирологических</w:t>
            </w:r>
            <w:proofErr w:type="spellEnd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источников, автор восстанавливает внутреннюю структуру и состав экспедиционной армии, созданной императором Константином I Великим, прослеживает механизм ее формирования, этапы ее развития и территориальные перемещения. Одновременно автор выявляет структуру армий, воевавших против Константина I под командованием его противников </w:t>
            </w:r>
            <w:proofErr w:type="spellStart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Максенция</w:t>
            </w:r>
            <w:proofErr w:type="spellEnd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и </w:t>
            </w:r>
            <w:proofErr w:type="spellStart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Лициния</w:t>
            </w:r>
            <w:proofErr w:type="spellEnd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. </w:t>
            </w:r>
            <w:proofErr w:type="gramStart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Придерживаясь принципа комплексного и взаимосвязанного исследования событий, происходивших как в западных, так и в восточных провинциях империи, автор прослеживает административную и военную историю ближневосточного фронта империи от Максимина II </w:t>
            </w:r>
            <w:proofErr w:type="spellStart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Дазы</w:t>
            </w:r>
            <w:proofErr w:type="spellEnd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(305 - 313) до </w:t>
            </w:r>
            <w:proofErr w:type="spellStart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Констанция</w:t>
            </w:r>
            <w:proofErr w:type="spellEnd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II (в первую половину периода его правления, с 337 по 353 г.), уделяя внимание и землям </w:t>
            </w:r>
            <w:proofErr w:type="spellStart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Иллирика</w:t>
            </w:r>
            <w:proofErr w:type="spellEnd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(балкано-дунайские провинции), а также восстанавливает ход и последовательность гражданской</w:t>
            </w:r>
            <w:proofErr w:type="gramEnd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войны между </w:t>
            </w:r>
            <w:proofErr w:type="spellStart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Констанцией</w:t>
            </w:r>
            <w:proofErr w:type="spellEnd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II и </w:t>
            </w:r>
            <w:proofErr w:type="spellStart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гальским</w:t>
            </w:r>
            <w:proofErr w:type="spellEnd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узурпатором </w:t>
            </w:r>
            <w:proofErr w:type="spellStart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Магненцием</w:t>
            </w:r>
            <w:proofErr w:type="spellEnd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в 350 - 353 гг. Впервые в отечественной и западной историографии автор подробно исследует военную организацию империи в 337 - 353 гг., когда правили сыновья Константина. Последний период крайне плохо изучен ввиду малочисленности и разбросанности источников. Значительное внимание уделяет автор военным реформам </w:t>
            </w:r>
            <w:proofErr w:type="spellStart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Констанция</w:t>
            </w:r>
            <w:proofErr w:type="spellEnd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II, впервые в западной и отечественной историографии они поставлены в прямую связь с борьбой </w:t>
            </w:r>
            <w:proofErr w:type="spellStart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Констанция</w:t>
            </w:r>
            <w:proofErr w:type="spellEnd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II против </w:t>
            </w:r>
            <w:proofErr w:type="spellStart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Магненция</w:t>
            </w:r>
            <w:proofErr w:type="spellEnd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 Книга предназначена для специалистов по истории Античности, Византии, для востоковедов и для всех, кто интересуется военной историей поздней Римской империи.</w:t>
            </w:r>
          </w:p>
        </w:tc>
      </w:tr>
      <w:tr w:rsidR="00F3446B" w:rsidRPr="00F3446B" w:rsidTr="00F3446B">
        <w:tc>
          <w:tcPr>
            <w:tcW w:w="0" w:type="auto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446B" w:rsidRPr="00F3446B" w:rsidRDefault="00F3446B" w:rsidP="00F34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</w:p>
        </w:tc>
      </w:tr>
      <w:tr w:rsidR="00F3446B" w:rsidRPr="00F3446B" w:rsidTr="004225DF">
        <w:tc>
          <w:tcPr>
            <w:tcW w:w="43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446B" w:rsidRPr="00F3446B" w:rsidRDefault="0025104B" w:rsidP="00F3446B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639" w:type="pct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446B" w:rsidRPr="00F3446B" w:rsidRDefault="00F3446B" w:rsidP="00F3446B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63.3(0)31я73</w:t>
            </w:r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>Ч-54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446B" w:rsidRPr="00F3446B" w:rsidRDefault="00F3446B" w:rsidP="00F3446B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spellStart"/>
            <w:r w:rsidRPr="00F3446B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Чеучева</w:t>
            </w:r>
            <w:proofErr w:type="spellEnd"/>
            <w:r w:rsidRPr="00F3446B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, А.К.</w:t>
            </w:r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>   Методические рекомендации по курсу «История древнего мира»</w:t>
            </w:r>
            <w:proofErr w:type="gramStart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в 2 ч. Ч. 1. История древнего Востока / А. К. </w:t>
            </w:r>
            <w:proofErr w:type="spellStart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Чеучева</w:t>
            </w:r>
            <w:proofErr w:type="spellEnd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; Адыг. гос. ун-т, Каф</w:t>
            </w:r>
            <w:proofErr w:type="gramStart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</w:t>
            </w:r>
            <w:proofErr w:type="gramEnd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gramStart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</w:t>
            </w:r>
            <w:proofErr w:type="gramEnd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сеобщ. истории. - Майкоп</w:t>
            </w:r>
            <w:proofErr w:type="gramStart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Изд-во АГУ, 2019. - 44 с. - 22-00. - 100 экз.</w:t>
            </w:r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>Методические рекомендации по курсу "История древнего мира (история Древнего Востока)" предназначены для студентов исторических факультетов высших учебных заведений, обучающихся по направлению подготовки 46. 03.01 "История", квалификация - бакалавр.</w:t>
            </w:r>
          </w:p>
        </w:tc>
      </w:tr>
      <w:tr w:rsidR="00F3446B" w:rsidRPr="00F3446B" w:rsidTr="00F3446B">
        <w:tc>
          <w:tcPr>
            <w:tcW w:w="0" w:type="auto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446B" w:rsidRPr="00F3446B" w:rsidRDefault="00F3446B" w:rsidP="00F34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</w:p>
        </w:tc>
      </w:tr>
      <w:tr w:rsidR="00F3446B" w:rsidRPr="00F3446B" w:rsidTr="004225DF">
        <w:tc>
          <w:tcPr>
            <w:tcW w:w="43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446B" w:rsidRPr="00F3446B" w:rsidRDefault="0025104B" w:rsidP="00F3446B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639" w:type="pct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446B" w:rsidRPr="00F3446B" w:rsidRDefault="00F3446B" w:rsidP="00F3446B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446B" w:rsidRPr="00F3446B" w:rsidRDefault="00F3446B" w:rsidP="00F3446B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F3446B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Пыжиков, А.В.</w:t>
            </w:r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>   Взлет над пропастью. 1890-1917 годы / А. В. Пыжиков. - М.</w:t>
            </w:r>
            <w:proofErr w:type="gramStart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Концептуал</w:t>
            </w:r>
            <w:proofErr w:type="spellEnd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, 2019. - 552 с. ; 60х90/16. - Вступ. сл. - ISBN 978-5-907079-56-4</w:t>
            </w:r>
            <w:proofErr w:type="gramStart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400-00. - 5000 экз.</w:t>
            </w:r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>Настоящее издание посвящено последним трем десятилетиям Российской империи. На этом историческом отрезке сконцентрировалось все: нерешенные вековые проблемы; попытки создать условия для нового индустриального рывка; яростная борьба не желавших сдавать позиции представителей старого мира - олигархов, купцов, паразитической аристократии; алчность и истинные намерения наших союзников по Антанте, для которых Россия - лишь лакомый кусок. Это было время выбора пути, когда медлить - смертельно опасно. Ощущая сползание страны в экономическую пропасть, Николай II приводит к власти новую управленческую элиту с принципиально иным отношением к государству. Они разрабатывают и начинают претворять поистине великие реформы в важнейших сферах жизни: наконец-то намечен собственный путь развития, достойный великой державы. Кто стоял за прогрессивной модернизацией? Неужели у России был реальный шанс превратиться в настоящую "фабрику мира"? Это было время потрясающего взлета над экономической пропастью. Подготовка к запуску новой экономической модели вызвала невиданную озабоченность у союзников по Антанте. Потом началась</w:t>
            </w:r>
            <w:proofErr w:type="gramStart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П</w:t>
            </w:r>
            <w:proofErr w:type="gramEnd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ервая мировая война, а затем и Февральская революция... Прошло чуть более 100 лет - и перед нами та же острота вызовов и нерешенных проблем российского общества. На повестке дня - необходимая историческая легитимация государственного курса. Курса, возвращающего современную Россию в ее собственный цивилизационный контекст. Надеемся, данная книга будет шагом в этом направлении.</w:t>
            </w:r>
          </w:p>
        </w:tc>
      </w:tr>
      <w:tr w:rsidR="00F3446B" w:rsidRPr="00F3446B" w:rsidTr="00F3446B">
        <w:tc>
          <w:tcPr>
            <w:tcW w:w="0" w:type="auto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446B" w:rsidRPr="00F3446B" w:rsidRDefault="00F3446B" w:rsidP="00F34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</w:p>
        </w:tc>
      </w:tr>
      <w:tr w:rsidR="00F3446B" w:rsidRPr="00F3446B" w:rsidTr="004225DF">
        <w:tc>
          <w:tcPr>
            <w:tcW w:w="43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446B" w:rsidRPr="00F3446B" w:rsidRDefault="0025104B" w:rsidP="00F3446B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4</w:t>
            </w:r>
          </w:p>
        </w:tc>
        <w:tc>
          <w:tcPr>
            <w:tcW w:w="639" w:type="pct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446B" w:rsidRPr="00F3446B" w:rsidRDefault="00F3446B" w:rsidP="00F3446B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F3446B" w:rsidRPr="00F3446B" w:rsidRDefault="00F3446B" w:rsidP="00F3446B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F3446B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Пыжиков, А.В.</w:t>
            </w:r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>   Корни сталинского большевизма</w:t>
            </w:r>
            <w:proofErr w:type="gramStart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Узловой нерв русской истории / А. В. Пыжиков. - М.</w:t>
            </w:r>
            <w:proofErr w:type="gramStart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Концептуал</w:t>
            </w:r>
            <w:proofErr w:type="spellEnd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, 2019. - 368 с. ; 60х90/16. - Вступ. сл. - ISBN 978-5-907079-08-3</w:t>
            </w:r>
            <w:proofErr w:type="gramStart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350-00. - 6000 экз.</w:t>
            </w:r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 xml:space="preserve">Эта книга - попытка разобраться в бурных перипетиях нашей истории, приведших, в итоге, к слому государственного строя в России в 1917 году. Их причины автор связывает с конфессиональным расколом второй половины XVII века, сформировавшим иной (латентный) образ жизни и мысли не одного миллиона русских, известный нам как старообрядчество. На чем основано авторское утверждение, что староверие - это узловой нерв русской истории? Каким образом это связано со сталинским большевизмом? На чем строились </w:t>
            </w:r>
            <w:proofErr w:type="spellStart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агитпроповские</w:t>
            </w:r>
            <w:proofErr w:type="spellEnd"/>
            <w:r w:rsidRPr="00F3446B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битвы за умы простых людей? Какую роль играли в ней советские писатели? Чего вообще стоила борьба за власть в СССР? Как и почему ее последствия сказываются сегодня? На страницах книги всплывают реальные портреты участников ключевых исторических и культурных событий, приводятся ссылки на их воспоминания, произведения и архивные документы. Книга адресована самому широкому кругу читателей.</w:t>
            </w:r>
          </w:p>
        </w:tc>
      </w:tr>
      <w:tr w:rsidR="004225DF" w:rsidRPr="000F66A5" w:rsidTr="004225DF">
        <w:tc>
          <w:tcPr>
            <w:tcW w:w="43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0F66A5" w:rsidRPr="000F66A5" w:rsidRDefault="0025104B" w:rsidP="000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639" w:type="pct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0F66A5" w:rsidRPr="000F66A5" w:rsidRDefault="000F66A5" w:rsidP="000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63.3(2)622,12</w:t>
            </w:r>
            <w:proofErr w:type="gram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>С</w:t>
            </w:r>
            <w:proofErr w:type="gram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76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0F66A5" w:rsidRPr="00AB0F33" w:rsidRDefault="000F66A5" w:rsidP="000F66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</w:pPr>
            <w:r w:rsidRPr="00AB0F33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   </w:t>
            </w:r>
            <w:proofErr w:type="spellStart"/>
            <w:r w:rsidRPr="00AB0F33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Сталитнградская</w:t>
            </w:r>
            <w:proofErr w:type="spellEnd"/>
            <w:r w:rsidRPr="00AB0F33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группа войск. 1943-1944 : док</w:t>
            </w:r>
            <w:proofErr w:type="gramStart"/>
            <w:r w:rsidRPr="00AB0F33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.</w:t>
            </w:r>
            <w:proofErr w:type="gramEnd"/>
            <w:r w:rsidRPr="00AB0F33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</w:t>
            </w:r>
            <w:proofErr w:type="gramStart"/>
            <w:r w:rsidRPr="00AB0F33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и</w:t>
            </w:r>
            <w:proofErr w:type="gramEnd"/>
            <w:r w:rsidRPr="00AB0F33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материалы / Волгоград. гос. ун-т, Центр по изуч. </w:t>
            </w:r>
            <w:proofErr w:type="spellStart"/>
            <w:r w:rsidRPr="00AB0F33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Сталингр</w:t>
            </w:r>
            <w:proofErr w:type="spellEnd"/>
            <w:r w:rsidRPr="00AB0F33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. битвы; под ред. О.А. </w:t>
            </w:r>
            <w:proofErr w:type="spellStart"/>
            <w:r w:rsidRPr="00AB0F33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Гоманенко</w:t>
            </w:r>
            <w:proofErr w:type="spellEnd"/>
            <w:r w:rsidRPr="00AB0F33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, М.М. </w:t>
            </w:r>
            <w:proofErr w:type="spellStart"/>
            <w:r w:rsidRPr="00AB0F33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Загорулько</w:t>
            </w:r>
            <w:proofErr w:type="spellEnd"/>
            <w:r w:rsidRPr="00AB0F33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. - М. : РОССПЭН, 2019. - 768 с. : ил</w:t>
            </w:r>
            <w:proofErr w:type="gramStart"/>
            <w:r w:rsidRPr="00AB0F33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., </w:t>
            </w:r>
            <w:proofErr w:type="gramEnd"/>
            <w:r w:rsidRPr="00AB0F33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табл., фот. ; 60х90/16. - Прил.; От сост.; </w:t>
            </w:r>
            <w:proofErr w:type="spellStart"/>
            <w:r w:rsidRPr="00AB0F33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Аннотир</w:t>
            </w:r>
            <w:proofErr w:type="spellEnd"/>
            <w:r w:rsidRPr="00AB0F33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. указ</w:t>
            </w:r>
            <w:proofErr w:type="gramStart"/>
            <w:r w:rsidRPr="00AB0F33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.</w:t>
            </w:r>
            <w:proofErr w:type="gramEnd"/>
            <w:r w:rsidRPr="00AB0F33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</w:t>
            </w:r>
            <w:proofErr w:type="gramStart"/>
            <w:r w:rsidRPr="00AB0F33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и</w:t>
            </w:r>
            <w:proofErr w:type="gramEnd"/>
            <w:r w:rsidRPr="00AB0F33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мен; Указ. имен; </w:t>
            </w:r>
            <w:proofErr w:type="spellStart"/>
            <w:r w:rsidRPr="00AB0F33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Аннотир</w:t>
            </w:r>
            <w:proofErr w:type="spellEnd"/>
            <w:r w:rsidRPr="00AB0F33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. указ. воин. ч. и соединений; Указ. геогр. назв.; Список сокр. - ISBN 978-5-8243-2300-9 : 700-00. - 300 экз.</w:t>
            </w:r>
            <w:r w:rsidRPr="00AB0F33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br/>
              <w:t xml:space="preserve">Сталинградская битва завершилась 2 февраля 1943 г. победой советских войск над немецко-фашистскими войсками. Соединения и подразделения Донского фронта, принимавшие участие в ликвидации окруженной группировки противника, директивной Ставки Верховного Главнокомандования вошли в состав сформированной 5 февраля 1943 г. </w:t>
            </w:r>
            <w:proofErr w:type="spellStart"/>
            <w:r w:rsidRPr="00AB0F33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Сталининградской</w:t>
            </w:r>
            <w:proofErr w:type="spellEnd"/>
            <w:r w:rsidRPr="00AB0F33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группы войск, на которую было возложено решение ряда государственных и военных задач. Сталинградская группа войск успешно справилась с поставленными задачами с февраля по май 1943 г., после чего части и соединения были доукомплектованы и направлены на выполнение боевых задач на различные участки советско-германского фронта, под </w:t>
            </w:r>
            <w:proofErr w:type="spellStart"/>
            <w:r w:rsidRPr="00AB0F33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Сталининградом</w:t>
            </w:r>
            <w:proofErr w:type="spellEnd"/>
            <w:r w:rsidRPr="00AB0F33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AB0F33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быди</w:t>
            </w:r>
            <w:proofErr w:type="spellEnd"/>
            <w:r w:rsidRPr="00AB0F33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оставлены только трофейные части. Сборник документов предназначен для историков, военных специалистов, политологов, государственных, общественных (ветеранских, краеведческих) организаций, для всех, кто интересуется проблемами войны и мира, историей и последствиями Великой Отечественной войны и Сталинградской битвы.</w:t>
            </w:r>
          </w:p>
        </w:tc>
      </w:tr>
      <w:tr w:rsidR="000F66A5" w:rsidRPr="000F66A5" w:rsidTr="004225DF">
        <w:tc>
          <w:tcPr>
            <w:tcW w:w="43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0F66A5" w:rsidRPr="000F66A5" w:rsidRDefault="0025104B" w:rsidP="000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639" w:type="pct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0F66A5" w:rsidRPr="000F66A5" w:rsidRDefault="000F66A5" w:rsidP="000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63.3(0)41</w:t>
            </w:r>
            <w:proofErr w:type="gram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>Ж</w:t>
            </w:r>
            <w:proofErr w:type="gram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66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0F66A5" w:rsidRPr="00AB0F33" w:rsidRDefault="000F66A5" w:rsidP="000F66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</w:pPr>
            <w:proofErr w:type="spellStart"/>
            <w:r w:rsidRPr="00AB0F33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Живлова</w:t>
            </w:r>
            <w:proofErr w:type="spellEnd"/>
            <w:r w:rsidRPr="00AB0F33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, Н.Ю.</w:t>
            </w:r>
            <w:r w:rsidRPr="00AB0F33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br/>
              <w:t xml:space="preserve">   Мир Святого </w:t>
            </w:r>
            <w:proofErr w:type="spellStart"/>
            <w:r w:rsidRPr="00AB0F33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Колумбы</w:t>
            </w:r>
            <w:proofErr w:type="spellEnd"/>
            <w:r w:rsidRPr="00AB0F33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: Раннесредневековая Ирландия и Британия глазами монахов с острова Иона / </w:t>
            </w:r>
            <w:proofErr w:type="gramStart"/>
            <w:r w:rsidRPr="00AB0F33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Н. Ю.</w:t>
            </w:r>
            <w:proofErr w:type="gramEnd"/>
            <w:r w:rsidRPr="00AB0F33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AB0F33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Живлова</w:t>
            </w:r>
            <w:proofErr w:type="spellEnd"/>
            <w:r w:rsidRPr="00AB0F33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. - М.</w:t>
            </w:r>
            <w:proofErr w:type="gramStart"/>
            <w:r w:rsidRPr="00AB0F33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AB0F33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ЯСК, 2019. - 431 с. ; 60х90/16. - (Studia </w:t>
            </w:r>
            <w:proofErr w:type="spellStart"/>
            <w:r w:rsidRPr="00AB0F33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historica</w:t>
            </w:r>
            <w:proofErr w:type="spellEnd"/>
            <w:r w:rsidRPr="00AB0F33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). - Библиогр.: с. 398 - 419. - Прил.; Указ</w:t>
            </w:r>
            <w:proofErr w:type="gramStart"/>
            <w:r w:rsidRPr="00AB0F33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.</w:t>
            </w:r>
            <w:proofErr w:type="gramEnd"/>
            <w:r w:rsidRPr="00AB0F33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</w:t>
            </w:r>
            <w:proofErr w:type="gramStart"/>
            <w:r w:rsidRPr="00AB0F33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и</w:t>
            </w:r>
            <w:proofErr w:type="gramEnd"/>
            <w:r w:rsidRPr="00AB0F33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мен и геогр. назв. в </w:t>
            </w:r>
            <w:proofErr w:type="spellStart"/>
            <w:r w:rsidRPr="00AB0F33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адомнановом</w:t>
            </w:r>
            <w:proofErr w:type="spellEnd"/>
            <w:r w:rsidRPr="00AB0F33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житии святого </w:t>
            </w:r>
            <w:proofErr w:type="spellStart"/>
            <w:r w:rsidRPr="00AB0F33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Колумбы</w:t>
            </w:r>
            <w:proofErr w:type="spellEnd"/>
            <w:r w:rsidRPr="00AB0F33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. - ISBN 978-5-907117-02-0</w:t>
            </w:r>
            <w:proofErr w:type="gramStart"/>
            <w:r w:rsidRPr="00AB0F33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AB0F33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350-00. - 300 экз.</w:t>
            </w:r>
            <w:r w:rsidRPr="00AB0F33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br/>
              <w:t xml:space="preserve">Монография представляет собой комплексное исследование историографии монастыря Ионы, где были созданы наиболее значимые памятники средневековой ирландской литературы - "Житие святого </w:t>
            </w:r>
            <w:proofErr w:type="spellStart"/>
            <w:r w:rsidRPr="00AB0F33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Колумбы</w:t>
            </w:r>
            <w:proofErr w:type="spellEnd"/>
            <w:r w:rsidRPr="00AB0F33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" </w:t>
            </w:r>
            <w:proofErr w:type="spellStart"/>
            <w:r w:rsidRPr="00AB0F33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Адомнана</w:t>
            </w:r>
            <w:proofErr w:type="spellEnd"/>
            <w:r w:rsidRPr="00AB0F33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и первая ирландская летопись. Впервые в истории отечественной науки в рамках одного исследования освещены аспекты источников истории раннесредневековой Ирландии. В книгу также включены полный перевод "Жития святого </w:t>
            </w:r>
            <w:proofErr w:type="spellStart"/>
            <w:r w:rsidRPr="00AB0F33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Колумбы</w:t>
            </w:r>
            <w:proofErr w:type="spellEnd"/>
            <w:r w:rsidRPr="00AB0F33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" (с латинского) и перевод одного из изводов ирландских анналов - "Анналов </w:t>
            </w:r>
            <w:proofErr w:type="spellStart"/>
            <w:r w:rsidRPr="00AB0F33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Ульстера</w:t>
            </w:r>
            <w:proofErr w:type="spellEnd"/>
            <w:r w:rsidRPr="00AB0F33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" за 563 - 713 годы. Книга будет полезна широкому кругу читателей, интересующихся историей и культурой кельтских народов в раннем Средневековье.</w:t>
            </w:r>
          </w:p>
        </w:tc>
      </w:tr>
      <w:tr w:rsidR="000F66A5" w:rsidRPr="000F66A5" w:rsidTr="004225DF">
        <w:tc>
          <w:tcPr>
            <w:tcW w:w="43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0F66A5" w:rsidRPr="000F66A5" w:rsidRDefault="0025104B" w:rsidP="000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639" w:type="pct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0F66A5" w:rsidRPr="000F66A5" w:rsidRDefault="000F66A5" w:rsidP="000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63.3(2)614-210.6</w:t>
            </w:r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>М 17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0F66A5" w:rsidRPr="00AB0F33" w:rsidRDefault="000F66A5" w:rsidP="000F66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</w:pPr>
            <w:r w:rsidRPr="00AB0F33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Максудов, С.</w:t>
            </w:r>
            <w:r w:rsidRPr="00AB0F33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br/>
              <w:t>   Победа над деревней. Демографические потери коллективизации / С. Максудов. - М. : Социум, 2019. - 601 с. : ил., табл., рис.</w:t>
            </w:r>
            <w:proofErr w:type="gramStart"/>
            <w:r w:rsidRPr="00AB0F33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;</w:t>
            </w:r>
            <w:proofErr w:type="gramEnd"/>
            <w:r w:rsidRPr="00AB0F33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60х90/16. - Библиогр.: с. 585 - 600. - От авт.; Список принятых сокр.; Прил. - ISBN 978-5-906401-94-6</w:t>
            </w:r>
            <w:proofErr w:type="gramStart"/>
            <w:r w:rsidRPr="00AB0F33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AB0F33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400-00. - 300 экз.</w:t>
            </w:r>
            <w:r w:rsidRPr="00AB0F33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br/>
              <w:t>Книга посвящена трагическим событиям в советской деревне в 1929 - 1934 годах. Она опирается на комплекс источников - архивные материалы, воспоминания очевидцев, постановления советских властей, опубликованная литература. В работе охарактеризованы причины, масштабы и последствия преобразований в деревне, получивших название "коллективизация", рассматривается изменение демографических параметров (рождаемость, смертность, численность населения) и оцениваются размеры потерь от раскулачивания, депортации и голода во всей стране и в отдельных, наиболее пострадавших регионах.</w:t>
            </w:r>
          </w:p>
        </w:tc>
      </w:tr>
      <w:tr w:rsidR="000F66A5" w:rsidRPr="000F66A5" w:rsidTr="000F66A5">
        <w:tc>
          <w:tcPr>
            <w:tcW w:w="0" w:type="auto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0F66A5" w:rsidRPr="000F66A5" w:rsidRDefault="000F66A5" w:rsidP="000F6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</w:p>
        </w:tc>
      </w:tr>
      <w:tr w:rsidR="000F66A5" w:rsidRPr="000F66A5" w:rsidTr="000F66A5">
        <w:tc>
          <w:tcPr>
            <w:tcW w:w="484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0F66A5" w:rsidRPr="000F66A5" w:rsidRDefault="0025104B" w:rsidP="000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548" w:type="pct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0F66A5" w:rsidRPr="000F66A5" w:rsidRDefault="000F66A5" w:rsidP="000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63.3(2)</w:t>
            </w:r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>К 59</w:t>
            </w:r>
          </w:p>
        </w:tc>
        <w:tc>
          <w:tcPr>
            <w:tcW w:w="0" w:type="auto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0F66A5" w:rsidRPr="000F66A5" w:rsidRDefault="000F66A5" w:rsidP="000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F66A5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Козлов, С.А.</w:t>
            </w:r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 xml:space="preserve">   Российские ученые-аграрники 19-начала 20 века : </w:t>
            </w:r>
            <w:proofErr w:type="spell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ист</w:t>
            </w:r>
            <w:proofErr w:type="gram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.-</w:t>
            </w:r>
            <w:proofErr w:type="gram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биогр</w:t>
            </w:r>
            <w:proofErr w:type="spell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 очерки / С. А. Козлов ; Рос. акад. наук, Ин-т рос. истории. - М.</w:t>
            </w:r>
            <w:proofErr w:type="gram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РОССПЭН, 2019. - 968 с. ; 60х90/16. - </w:t>
            </w:r>
            <w:proofErr w:type="gram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(Экономическая история.</w:t>
            </w:r>
            <w:proofErr w:type="gram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gram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Документы, исследования, переводы).</w:t>
            </w:r>
            <w:proofErr w:type="gram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- Примеч.; Основ</w:t>
            </w:r>
            <w:proofErr w:type="gram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</w:t>
            </w:r>
            <w:proofErr w:type="gram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gram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</w:t>
            </w:r>
            <w:proofErr w:type="gram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окр., принятые в библиогр. описаниях; Указ. имен. - ISBN 978-5-8243-2288-0</w:t>
            </w:r>
            <w:proofErr w:type="gram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400-00. - 300 экз.</w:t>
            </w:r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</w:r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Книга посвящена научной и хозяйственно-просветительской деятельности ряда ведущих отечественных ученых-аграрников XIX - начала XX в., внесших значительный вклад в соединение теории и практики в сельском хозяйстве дореволюционной России и процессы аграрной и социокультурной модернизации. Особое внимание уделено анализу роли исследователей-новаторов в рациональном усовершенствовании отдельных отраслей сельского хозяйства и изучении аграрной истории, а также их многолетним подвижническим трудам в сфере образования и просвещения русского крестьянства. Исследование написано на основе широкого корпуса опубликованных и архивных источников, большей частью впервые введенных в научный оборот. Книга рассчитана на специалистов-гуманитариев, а также любителей отечественной истории.</w:t>
            </w:r>
          </w:p>
        </w:tc>
      </w:tr>
      <w:tr w:rsidR="000F66A5" w:rsidRPr="000F66A5" w:rsidTr="000F66A5">
        <w:tc>
          <w:tcPr>
            <w:tcW w:w="0" w:type="auto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0F66A5" w:rsidRPr="000F66A5" w:rsidRDefault="000F66A5" w:rsidP="000F6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</w:p>
        </w:tc>
      </w:tr>
      <w:tr w:rsidR="000F66A5" w:rsidRPr="000F66A5" w:rsidTr="000F66A5">
        <w:tc>
          <w:tcPr>
            <w:tcW w:w="484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0F66A5" w:rsidRPr="000F66A5" w:rsidRDefault="0025104B" w:rsidP="000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548" w:type="pct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0F66A5" w:rsidRPr="000F66A5" w:rsidRDefault="000F66A5" w:rsidP="000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63.3(4Исп)</w:t>
            </w:r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</w:r>
            <w:proofErr w:type="gram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</w:t>
            </w:r>
            <w:proofErr w:type="gram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57</w:t>
            </w:r>
          </w:p>
        </w:tc>
        <w:tc>
          <w:tcPr>
            <w:tcW w:w="0" w:type="auto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0F66A5" w:rsidRPr="000F66A5" w:rsidRDefault="000F66A5" w:rsidP="000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  </w:t>
            </w:r>
            <w:r w:rsidRPr="000F66A5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РККА и Гражданская война в Испании. 1936-1939гг.</w:t>
            </w:r>
            <w:proofErr w:type="gramStart"/>
            <w:r w:rsidRPr="000F66A5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 xml:space="preserve"> </w:t>
            </w:r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:</w:t>
            </w:r>
            <w:proofErr w:type="gram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в 8 т.: сб. информ. материалов </w:t>
            </w:r>
            <w:proofErr w:type="spell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Разведыв</w:t>
            </w:r>
            <w:proofErr w:type="spell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 управления РККА. Т. 1. Сборники № 1 - 15 / Федер. архив</w:t>
            </w:r>
            <w:proofErr w:type="gram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</w:t>
            </w:r>
            <w:proofErr w:type="gram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spellStart"/>
            <w:proofErr w:type="gram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</w:t>
            </w:r>
            <w:proofErr w:type="gram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генство</w:t>
            </w:r>
            <w:proofErr w:type="spell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, Рос. гос. воен. арх.; отв. сост. А.Р. Ефименко, Н.А. </w:t>
            </w:r>
            <w:proofErr w:type="spell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Мышов</w:t>
            </w:r>
            <w:proofErr w:type="spell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, А.Р. Тархова. - М. : РОССПЭН, 2019. - 592 с. : ил., табл.</w:t>
            </w:r>
            <w:proofErr w:type="gram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;</w:t>
            </w:r>
            <w:proofErr w:type="gram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60х90/16. - </w:t>
            </w:r>
            <w:proofErr w:type="spell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Археогр</w:t>
            </w:r>
            <w:proofErr w:type="spell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 предисл.; Прил.; Коммент.; Имен. указ</w:t>
            </w:r>
            <w:proofErr w:type="gram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.; </w:t>
            </w:r>
            <w:proofErr w:type="gram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Геогр. указ.; Список сокр.; Перечень </w:t>
            </w:r>
            <w:proofErr w:type="spell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публ</w:t>
            </w:r>
            <w:proofErr w:type="spell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 док. - ISBN 978-5-8243-2276-7</w:t>
            </w:r>
            <w:proofErr w:type="gram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400-00. - 300 экз.</w:t>
            </w:r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>Настоящее издание открывает публикацию полного комплекса сборников информационных материалов Разведывательного управления РККА (РУ РККА) о военном и политическом положении в Испании в 1936 - 1939 гг., хранящихся в Российском государственном военном архиве (РГВА). В первый том вошли информационные сборники № 1 - 15 (с октября 1936 г. по март 1937 г.), посвященные вопросам формирования республиканской армии, ее технической оснащенности и работе советских военных советников и гражданских специалистов.</w:t>
            </w:r>
          </w:p>
        </w:tc>
      </w:tr>
      <w:tr w:rsidR="000F66A5" w:rsidRPr="000F66A5" w:rsidTr="000F66A5">
        <w:tc>
          <w:tcPr>
            <w:tcW w:w="0" w:type="auto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0F66A5" w:rsidRPr="000F66A5" w:rsidRDefault="000F66A5" w:rsidP="000F6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</w:p>
        </w:tc>
      </w:tr>
      <w:tr w:rsidR="000F66A5" w:rsidRPr="000F66A5" w:rsidTr="000F66A5">
        <w:tc>
          <w:tcPr>
            <w:tcW w:w="484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0F66A5" w:rsidRPr="000F66A5" w:rsidRDefault="0025104B" w:rsidP="000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48" w:type="pct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0F66A5" w:rsidRPr="000F66A5" w:rsidRDefault="000F66A5" w:rsidP="000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63.3(6)</w:t>
            </w:r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>А 94</w:t>
            </w:r>
          </w:p>
        </w:tc>
        <w:tc>
          <w:tcPr>
            <w:tcW w:w="0" w:type="auto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0F66A5" w:rsidRPr="000F66A5" w:rsidRDefault="000F66A5" w:rsidP="000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  </w:t>
            </w:r>
            <w:r w:rsidRPr="000F66A5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Африка в судьбе России, Россия в судьбе Африки</w:t>
            </w:r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/ А. В. Антошин [и др.] ; редкол.: А.С. Балезин, А.Б. </w:t>
            </w:r>
            <w:proofErr w:type="spell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Давидсон</w:t>
            </w:r>
            <w:proofErr w:type="spell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(отв. ред.), С.В. Мазов; Ин-т всеобщ</w:t>
            </w:r>
            <w:proofErr w:type="gram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</w:t>
            </w:r>
            <w:proofErr w:type="gram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gram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</w:t>
            </w:r>
            <w:proofErr w:type="gram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стории Рос. акад. наук, Отд. регионал. исслед., Центр </w:t>
            </w:r>
            <w:proofErr w:type="spell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африк</w:t>
            </w:r>
            <w:proofErr w:type="spell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 исслед. - М.</w:t>
            </w:r>
            <w:proofErr w:type="gram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РОССПЭН, 2019. - 608 с. ; 70х100/16. - Список сокр.; Указ</w:t>
            </w:r>
            <w:proofErr w:type="gram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</w:t>
            </w:r>
            <w:proofErr w:type="gram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gram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</w:t>
            </w:r>
            <w:proofErr w:type="gram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мен; Сведения об авт. - ISBN 978-5-8243-2272-9 : 400-00. - 300 экз.</w:t>
            </w:r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>Эта книга о российско-африканских связях. Исследовано становление отношений России с рядом стран Тропической и Южной Африки, формирование взаимных представлений, повседневная жизнь и умонастроения россиян в Африке и африканцев в России. Основное внимание уделено советскому периоду, когда сотрудничество с Африкой было наиболее масштабным и многоплановым. Большинство статей написано на основе материалов из отечественных и зарубежных архивов, среди которых и недавно рассекреченные документы. Работа подготовлена коллективом авторов, сложившимся вокруг Центра африканских исследований ИВИ РАН.</w:t>
            </w:r>
          </w:p>
        </w:tc>
      </w:tr>
      <w:tr w:rsidR="000F66A5" w:rsidRPr="000F66A5" w:rsidTr="000F66A5">
        <w:tc>
          <w:tcPr>
            <w:tcW w:w="484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0F66A5" w:rsidRPr="000F66A5" w:rsidRDefault="0025104B" w:rsidP="000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548" w:type="pct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0F66A5" w:rsidRPr="000F66A5" w:rsidRDefault="000F66A5" w:rsidP="000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63.3(2)64</w:t>
            </w:r>
            <w:proofErr w:type="gram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>Д</w:t>
            </w:r>
            <w:proofErr w:type="gram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25</w:t>
            </w:r>
          </w:p>
        </w:tc>
        <w:tc>
          <w:tcPr>
            <w:tcW w:w="0" w:type="auto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0F66A5" w:rsidRPr="000F66A5" w:rsidRDefault="000F66A5" w:rsidP="000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  Девяностые - годы тягот, надежд и свершений / предисл. сост. Е.Г. Ясин; отв. ред. Н.М. </w:t>
            </w:r>
            <w:proofErr w:type="spell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Плискевич</w:t>
            </w:r>
            <w:proofErr w:type="spell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 - М.</w:t>
            </w:r>
            <w:proofErr w:type="gram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Социум, 2019. - 512 с. ; 60х90/16. - Указ</w:t>
            </w:r>
            <w:proofErr w:type="gram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</w:t>
            </w:r>
            <w:proofErr w:type="gram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gram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</w:t>
            </w:r>
            <w:proofErr w:type="gram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мен. - ISBN 978-5-906401-96-0</w:t>
            </w:r>
            <w:proofErr w:type="gram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300-00. - 300 экз.</w:t>
            </w:r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>1990-е годы были одними из самых тяжелых и сложных для людей в послевоенной истории нашей страны. Но это было также время огромных надежд на то, что удастся совершить решительный поворот в нашем развитии, создать принципиально новую, рыночную экономику и демократическое общество. В чем-то эти надежды сбылись, в чем-то нет, но нельзя отрицать, что именно девяностые изменили Россию. Об этом времени Евгений Григорьевич Ясин десять лет назад, когда нюансы событий были еще свежи в памяти многих, беседовал в студии радиостанции "Эхо Москвы" со своими коллегами-реформаторами, пионерами российского предпринимательства, экспертами в различных сферах экономической, политической и общественной жизни. Сегодня эти беседы воспринимаются как документ эпохи - перед читателями разворачивается картина тех "лихих и славных" лет во всей их сложности и противоречивости. Собеседники Е.Г. Ясина откровенно рассказывают о проблемах, с которыми пришлось столкнуться реформаторам, о своих ошибках, разочарованиях и достижениях. Речь идет не только о том, что получило развитие в более благоприятных условиях нулевых годов, но и о том, что, напротив, стало постепенно демонтироваться. Однако фундамент, заложенный в девяностые, оказался столь прочным, что многими "наработками" тех лет мы пользуемся до сих пор, а иные еще ждут своего часа и способны дать новый толчок развитию страны. Книга рассчитана на широкий круг читателей, прежде всего молодых, желающих разобраться в том, что на самом деле происходило в 1990-е годы.</w:t>
            </w:r>
          </w:p>
        </w:tc>
      </w:tr>
      <w:tr w:rsidR="000F66A5" w:rsidRPr="000F66A5" w:rsidTr="000F66A5">
        <w:tc>
          <w:tcPr>
            <w:tcW w:w="484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0F66A5" w:rsidRPr="000F66A5" w:rsidRDefault="0025104B" w:rsidP="000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548" w:type="pct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0F66A5" w:rsidRPr="000F66A5" w:rsidRDefault="000F66A5" w:rsidP="000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63.3(235.7)</w:t>
            </w:r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>С 84</w:t>
            </w:r>
          </w:p>
        </w:tc>
        <w:tc>
          <w:tcPr>
            <w:tcW w:w="0" w:type="auto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0F66A5" w:rsidRPr="000F66A5" w:rsidRDefault="000F66A5" w:rsidP="000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  Стрела времени</w:t>
            </w:r>
            <w:proofErr w:type="gram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биогр</w:t>
            </w:r>
            <w:proofErr w:type="spell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. очерки о Лю и Аслане </w:t>
            </w:r>
            <w:proofErr w:type="spell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Траховых</w:t>
            </w:r>
            <w:proofErr w:type="spell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/ сост.: А.К. Бузаров, О.М. Соловьева. - Майкоп</w:t>
            </w:r>
            <w:proofErr w:type="gram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Качество, 2019. - 256 с.</w:t>
            </w:r>
            <w:proofErr w:type="gram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;</w:t>
            </w:r>
            <w:proofErr w:type="gram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70х100/16. - ISBN 978-5-9703-0620-8</w:t>
            </w:r>
            <w:proofErr w:type="gram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650-00. - 200 экз.</w:t>
            </w:r>
          </w:p>
        </w:tc>
      </w:tr>
      <w:tr w:rsidR="000F66A5" w:rsidRPr="000F66A5" w:rsidTr="000F66A5">
        <w:tc>
          <w:tcPr>
            <w:tcW w:w="484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0F66A5" w:rsidRPr="000F66A5" w:rsidRDefault="0025104B" w:rsidP="000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548" w:type="pct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0F66A5" w:rsidRPr="000F66A5" w:rsidRDefault="000F66A5" w:rsidP="000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63.3(235.55)</w:t>
            </w:r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>Т 65</w:t>
            </w:r>
          </w:p>
        </w:tc>
        <w:tc>
          <w:tcPr>
            <w:tcW w:w="0" w:type="auto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0F66A5" w:rsidRPr="000F66A5" w:rsidRDefault="000F66A5" w:rsidP="000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   Традиционная книжная культура русского населения Южного Урала и Зауралья в 17-20 вв. / Н. В. Ануфриева [и др.] ; под ред. И.В. </w:t>
            </w:r>
            <w:proofErr w:type="spell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Починской</w:t>
            </w:r>
            <w:proofErr w:type="spell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; Урал</w:t>
            </w:r>
            <w:proofErr w:type="gram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</w:t>
            </w:r>
            <w:proofErr w:type="gram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gram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</w:t>
            </w:r>
            <w:proofErr w:type="gram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едер. ун-т им. Первого Президента России Б.Н. Ельцина, Лаб. </w:t>
            </w:r>
            <w:proofErr w:type="spell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археогр</w:t>
            </w:r>
            <w:proofErr w:type="spell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 исслед. - Екатеринбург</w:t>
            </w:r>
            <w:proofErr w:type="gram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Изд-во Урал. ун-та, 2019. - 508 с. : ил</w:t>
            </w:r>
            <w:proofErr w:type="gram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., </w:t>
            </w:r>
            <w:proofErr w:type="gram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табл., рис., </w:t>
            </w:r>
            <w:proofErr w:type="spell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вкл</w:t>
            </w:r>
            <w:proofErr w:type="spell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 - Предисл.; Указ.; Прил.; Указ. имен.; Список сокр. - ISBN 978-5-7996-2627-3</w:t>
            </w:r>
            <w:proofErr w:type="gram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650-00. - 300 экз.</w:t>
            </w:r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</w:r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 xml:space="preserve">В монографии анализируются историко-культурные традиции старообрядчества Южного Урала и Зауралья. Главную </w:t>
            </w:r>
            <w:proofErr w:type="spell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источниковую</w:t>
            </w:r>
            <w:proofErr w:type="spell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базу исследования составили рукописные и старопечатные книги из фондов Лаборатории археографических исследований УрФУ. Издание включает в себя аналитическую часть, подробное научное описание памятников письменности Курганского собрания ЛАИ, указатели к нему, а также публикации документов, отражающих вехи развития книжно-рукописной традиции региона. Для историков, краеведов и всех интересующихся историей Урала.</w:t>
            </w:r>
          </w:p>
        </w:tc>
      </w:tr>
      <w:tr w:rsidR="000F66A5" w:rsidRPr="000F66A5" w:rsidTr="000F66A5">
        <w:tc>
          <w:tcPr>
            <w:tcW w:w="484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0F66A5" w:rsidRPr="000F66A5" w:rsidRDefault="0025104B" w:rsidP="000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>14</w:t>
            </w:r>
          </w:p>
        </w:tc>
        <w:tc>
          <w:tcPr>
            <w:tcW w:w="548" w:type="pct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0F66A5" w:rsidRPr="000F66A5" w:rsidRDefault="000F66A5" w:rsidP="000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63.3(2)522-210.6</w:t>
            </w:r>
            <w:proofErr w:type="gram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>А</w:t>
            </w:r>
            <w:proofErr w:type="gram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65</w:t>
            </w:r>
          </w:p>
        </w:tc>
        <w:tc>
          <w:tcPr>
            <w:tcW w:w="0" w:type="auto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0F66A5" w:rsidRPr="000F66A5" w:rsidRDefault="000F66A5" w:rsidP="000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Андреева, Т.В.</w:t>
            </w:r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 xml:space="preserve">   На дальних подступах к великой реформе: крестьянский вопрос в России в царствование Николая I = </w:t>
            </w:r>
            <w:proofErr w:type="spell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On</w:t>
            </w:r>
            <w:proofErr w:type="spell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the</w:t>
            </w:r>
            <w:proofErr w:type="spell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Way</w:t>
            </w:r>
            <w:proofErr w:type="spell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to</w:t>
            </w:r>
            <w:proofErr w:type="spell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Great</w:t>
            </w:r>
            <w:proofErr w:type="spell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Reform</w:t>
            </w:r>
            <w:proofErr w:type="spell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: </w:t>
            </w:r>
            <w:proofErr w:type="spell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the</w:t>
            </w:r>
            <w:proofErr w:type="spell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peasant</w:t>
            </w:r>
            <w:proofErr w:type="spell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guestion</w:t>
            </w:r>
            <w:proofErr w:type="spell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in </w:t>
            </w:r>
            <w:proofErr w:type="spell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Russia</w:t>
            </w:r>
            <w:proofErr w:type="spell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under</w:t>
            </w:r>
            <w:proofErr w:type="spell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Nicholas</w:t>
            </w:r>
            <w:proofErr w:type="spell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I : исслед. и документы / Т. В. Андреева ; Рос</w:t>
            </w:r>
            <w:proofErr w:type="gram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</w:t>
            </w:r>
            <w:proofErr w:type="gram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gram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</w:t>
            </w:r>
            <w:proofErr w:type="gram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кад. наук, С.-Петерб. - СПб : ИСТОРИЧЕСКАЯ ИЛЛЮСТРАЦИЯ, 2019. - 728 с., [46] л. ил</w:t>
            </w:r>
            <w:proofErr w:type="gram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. : </w:t>
            </w:r>
            <w:proofErr w:type="gram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ил. - Библиогр.: с. 695-711 . - Список ил.; Указ</w:t>
            </w:r>
            <w:proofErr w:type="gram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</w:t>
            </w:r>
            <w:proofErr w:type="gram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gram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</w:t>
            </w:r>
            <w:proofErr w:type="gram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мен; Указ. геогр. назв.; Список сокр. - ISBN 978-5-89566-193-2 : 550-00. - 300 экз.</w:t>
            </w:r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 xml:space="preserve">Монография посвящена предыстории крестьянской реформы 1861 г., ее истокам в идейном и практическом аспектах. Великая реформа предстает не одномоментным актом, а длительным процессом, отражавшим сложный характер российской модернизации. Впервые политика Николая I по крестьянскому вопросу представлена на основании как введения в научный оборот, так и анализа важнейших официальных материалов и источников личного происхождения. Носящая комплексный и взаимосвязанный характер, она базировалась на принципе </w:t>
            </w:r>
            <w:proofErr w:type="spell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эволюционности</w:t>
            </w:r>
            <w:proofErr w:type="spell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и постепенности социальных изменений, отрицании единовременного и резкого уничтожения крепостничества и была направлена на создание условий для будущей, происходящей в другую эпоху, эмансипации. В работе прослеживаются официальные поиски формирования важнейших из них - рационализированных и доходных систем землеустройства, землепользования, налогообложения, а также усовершенствованной системы управления помещичьей и казенной деревней. Раскрывается сущность разработанных в секретных крестьянских комитетах 1826-1840-х гг. проектов и законов, изучаются конкретные механизмы функционирования правительственной преобразовательной машины.</w:t>
            </w:r>
          </w:p>
        </w:tc>
      </w:tr>
      <w:tr w:rsidR="004225DF" w:rsidRPr="004225DF" w:rsidTr="004225DF">
        <w:tc>
          <w:tcPr>
            <w:tcW w:w="484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4225DF" w:rsidRPr="004225DF" w:rsidRDefault="0025104B" w:rsidP="0042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15</w:t>
            </w:r>
          </w:p>
        </w:tc>
        <w:tc>
          <w:tcPr>
            <w:tcW w:w="548" w:type="pct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4225DF" w:rsidRPr="004225DF" w:rsidRDefault="004225DF" w:rsidP="0042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60.025</w:t>
            </w:r>
            <w:proofErr w:type="gramStart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>Е</w:t>
            </w:r>
            <w:proofErr w:type="gramEnd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60</w:t>
            </w:r>
          </w:p>
        </w:tc>
        <w:tc>
          <w:tcPr>
            <w:tcW w:w="0" w:type="auto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4225DF" w:rsidRPr="004225DF" w:rsidRDefault="004225DF" w:rsidP="0042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Емельянова, Т.П.</w:t>
            </w:r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>   Коллективная память о событиях отечественной истории : соц.-психол. подход / Т. П. Емельянова ; Рос</w:t>
            </w:r>
            <w:proofErr w:type="gramStart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</w:t>
            </w:r>
            <w:proofErr w:type="gramEnd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gramStart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</w:t>
            </w:r>
            <w:proofErr w:type="gramEnd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кад. наук, Ин-т психологии. - М. : Изд-во Ин-т психологии РАН, 2019. - 299 с. : ил</w:t>
            </w:r>
            <w:proofErr w:type="gramStart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., </w:t>
            </w:r>
            <w:proofErr w:type="gramEnd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табл., рис. - (Психология социальных явлений). - Библиогр.: с. 283-298. - ISBN 978-5-9270-038</w:t>
            </w:r>
            <w:proofErr w:type="gramStart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270-00. - 300 экз.</w:t>
            </w:r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>Монография посвящена актуальным вопросам социально-психологического исследования коллективной памяти: обсуждается история изучения, онтологические и гносеологические проблемы. Анализируются результаты отечественных и зарубежных работ по теме. Представлены программы и итоги эмпирических исследований коллективной памяти, проведенных автором и под руководством автора, о событиях отечественной истории и значимых фигурах прошлого. Освещаются результаты исследований коллективной памяти о советской истор</w:t>
            </w:r>
            <w:proofErr w:type="gramStart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ии и ее</w:t>
            </w:r>
            <w:proofErr w:type="gramEnd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важнейших событиях.</w:t>
            </w:r>
          </w:p>
        </w:tc>
      </w:tr>
      <w:tr w:rsidR="004225DF" w:rsidRPr="004225DF" w:rsidTr="004225DF">
        <w:tc>
          <w:tcPr>
            <w:tcW w:w="484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4225DF" w:rsidRPr="004225DF" w:rsidRDefault="0025104B" w:rsidP="0042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16</w:t>
            </w:r>
          </w:p>
        </w:tc>
        <w:tc>
          <w:tcPr>
            <w:tcW w:w="548" w:type="pct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4225DF" w:rsidRPr="004225DF" w:rsidRDefault="004225DF" w:rsidP="0042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63.3(0)323</w:t>
            </w:r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>М 55</w:t>
            </w:r>
          </w:p>
        </w:tc>
        <w:tc>
          <w:tcPr>
            <w:tcW w:w="0" w:type="auto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4225DF" w:rsidRPr="004225DF" w:rsidRDefault="004225DF" w:rsidP="0042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spellStart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Мехамадиев</w:t>
            </w:r>
            <w:proofErr w:type="spellEnd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, Е.А.</w:t>
            </w:r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 xml:space="preserve">   Военная организация поздней Римской империи в 253-353 гг. = A </w:t>
            </w:r>
            <w:proofErr w:type="spellStart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military</w:t>
            </w:r>
            <w:proofErr w:type="spellEnd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organization</w:t>
            </w:r>
            <w:proofErr w:type="spellEnd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of </w:t>
            </w:r>
            <w:proofErr w:type="spellStart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the</w:t>
            </w:r>
            <w:proofErr w:type="spellEnd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late</w:t>
            </w:r>
            <w:proofErr w:type="spellEnd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Roman</w:t>
            </w:r>
            <w:proofErr w:type="spellEnd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empire</w:t>
            </w:r>
            <w:proofErr w:type="spellEnd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in 253-353 </w:t>
            </w:r>
            <w:proofErr w:type="spellStart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a.d</w:t>
            </w:r>
            <w:proofErr w:type="spellEnd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. : от реформ императора </w:t>
            </w:r>
            <w:proofErr w:type="spellStart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Галлиена</w:t>
            </w:r>
            <w:proofErr w:type="spellEnd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до периода Тетрархии (253-305) / Е. А. </w:t>
            </w:r>
            <w:proofErr w:type="spellStart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Мехамадиев</w:t>
            </w:r>
            <w:proofErr w:type="spellEnd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. - СПб : Петербургское Востоковедение, 2019. - 408 с. - Библиогр.: с. 384-404. - Указ. </w:t>
            </w:r>
            <w:proofErr w:type="spellStart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лич</w:t>
            </w:r>
            <w:proofErr w:type="spellEnd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 имен и геогр. назв.; Список сокр. - ISBN 978-5-85803-522-0 : 600-00. - 300 экз.</w:t>
            </w:r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 xml:space="preserve">Предлагаемая вниманию читателя книга посвящена сложному переломному периоду в истории поздней Римской империи - второй половине III в., времени от реформ императора </w:t>
            </w:r>
            <w:proofErr w:type="spellStart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Галлиена</w:t>
            </w:r>
            <w:proofErr w:type="spellEnd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до правления императора Диоклетиана, т. е. до эпохи Тетрархии. Особенность этой книги заключается в том, что впервые в отечественной и западной историографии автор системно и в строгом хронологическом порядке рассматривает собственно военную историю поздней Римской империи и все основные военные кампании, развернувшиеся с 253 по 305 г. Внимание автора сконцентрировано на организационной структуре, т. е. внутреннем устройстве пограничных и полевых (экспедиционных) региональных армий той эпохи. Изучается механизм формирования тех или иных армий, впервые в отечественной науке детально прослеживается и восстанавливается история отдельных войсковых подразделений тех или иных региональных армий: какие подразделения входили в состав армии, как войсковые образования перемещались территориально, как эти перемещения влияли на изменение их ранга и статуса. Главными источниками для исследования служили надписи и папирусы, сопоставленные с известными </w:t>
            </w:r>
            <w:proofErr w:type="spellStart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нарративными</w:t>
            </w:r>
            <w:proofErr w:type="spellEnd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источниками. Автор привлек к анализу все известные на сегодня документы, упоминающие </w:t>
            </w:r>
            <w:proofErr w:type="spellStart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позднеримские</w:t>
            </w:r>
            <w:proofErr w:type="spellEnd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войсковые соединения, что позволило пересмотреть многие вопросы развития военного дела указанного периода и предложить новый образ </w:t>
            </w:r>
            <w:proofErr w:type="spellStart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позднеримской</w:t>
            </w:r>
            <w:proofErr w:type="spellEnd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армии. Книга предназначена для специалистов </w:t>
            </w:r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lastRenderedPageBreak/>
              <w:t xml:space="preserve">по истории Античности и Византии и всех тех, кто интересуется военной историей поздней Римской империи. </w:t>
            </w:r>
          </w:p>
        </w:tc>
      </w:tr>
      <w:tr w:rsidR="004225DF" w:rsidRPr="004225DF" w:rsidTr="004225DF">
        <w:tc>
          <w:tcPr>
            <w:tcW w:w="0" w:type="auto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4225DF" w:rsidRPr="004225DF" w:rsidRDefault="004225DF" w:rsidP="00422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</w:p>
        </w:tc>
      </w:tr>
      <w:tr w:rsidR="004225DF" w:rsidRPr="004225DF" w:rsidTr="004225DF">
        <w:tc>
          <w:tcPr>
            <w:tcW w:w="500" w:type="pct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4225DF" w:rsidRPr="004225DF" w:rsidRDefault="0025104B" w:rsidP="0042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17</w:t>
            </w:r>
          </w:p>
        </w:tc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4225DF" w:rsidRPr="004225DF" w:rsidRDefault="004225DF" w:rsidP="0042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4225DF" w:rsidRPr="004225DF" w:rsidRDefault="004225DF" w:rsidP="00422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  </w:t>
            </w:r>
            <w:r w:rsidRPr="004225DF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Каталог сочинений тибетского буддийского канона из собрания ИВР РАН</w:t>
            </w:r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= </w:t>
            </w:r>
            <w:proofErr w:type="spellStart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The</w:t>
            </w:r>
            <w:proofErr w:type="spellEnd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Catalogue</w:t>
            </w:r>
            <w:proofErr w:type="spellEnd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of </w:t>
            </w:r>
            <w:proofErr w:type="spellStart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Tekst</w:t>
            </w:r>
            <w:proofErr w:type="spellEnd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of </w:t>
            </w:r>
            <w:proofErr w:type="spellStart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the</w:t>
            </w:r>
            <w:proofErr w:type="spellEnd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Tibettan</w:t>
            </w:r>
            <w:proofErr w:type="spellEnd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Buddhist</w:t>
            </w:r>
            <w:proofErr w:type="spellEnd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Canon</w:t>
            </w:r>
            <w:proofErr w:type="spellEnd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Kept</w:t>
            </w:r>
            <w:proofErr w:type="spellEnd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at</w:t>
            </w:r>
            <w:proofErr w:type="spellEnd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the</w:t>
            </w:r>
            <w:proofErr w:type="spellEnd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Institute</w:t>
            </w:r>
            <w:proofErr w:type="spellEnd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jf</w:t>
            </w:r>
            <w:proofErr w:type="spellEnd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Oriental</w:t>
            </w:r>
            <w:proofErr w:type="spellEnd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Manuscripts</w:t>
            </w:r>
            <w:proofErr w:type="spellEnd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, RAS. Вып. 2. Индексы / А. В. Зорин [и др.] ; под общ. ред. А.В. Зорина; Фот. А.А. </w:t>
            </w:r>
            <w:proofErr w:type="spellStart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Сизова</w:t>
            </w:r>
            <w:proofErr w:type="spellEnd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; Рос. акад. наук, Ин-т </w:t>
            </w:r>
            <w:proofErr w:type="spellStart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восточ</w:t>
            </w:r>
            <w:proofErr w:type="spellEnd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 рукописей. - СПб : Петербургское Востоковедение, 2019. - 952 с. : ил. - Библиогр.: с. 923-948. - Предисл.; Список сокр. - ISBN 978-5-85803-520-6 : 500-00. - 300 экз.</w:t>
            </w:r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>Фонд тибетских ксилографов и рукописей из коллекции ИВР РАН является одним из крупнейших мировых собраний тибетских ксилографов и рукописей. Значительную часть фонда составляют издания тибетского буддийского канона и отдельных его текстов. Их описанию посвящена первая часть каталога фонда, которая, в свою очередь, будет состоять из четырех выпусков. Первый выпуск, посвященный комплектным изданиям буддийского канона (</w:t>
            </w:r>
            <w:proofErr w:type="spellStart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Кагьюра</w:t>
            </w:r>
            <w:proofErr w:type="spellEnd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и </w:t>
            </w:r>
            <w:proofErr w:type="spellStart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Тэнгьюра</w:t>
            </w:r>
            <w:proofErr w:type="spellEnd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), представленным в собрании ИВР РАН, вышел в 2017 г. Второй выпуск содержит обширную справочную информацию о каждом из сочинений канона, а также приложения: конкорданс номеров текстов в имеющихся в ИВР РАН изданиях </w:t>
            </w:r>
            <w:proofErr w:type="spellStart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Кагьюра</w:t>
            </w:r>
            <w:proofErr w:type="spellEnd"/>
            <w:r w:rsidRPr="004225D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, индексы названий сочинений, список литературы. </w:t>
            </w:r>
          </w:p>
        </w:tc>
      </w:tr>
    </w:tbl>
    <w:p w:rsidR="00F3446B" w:rsidRDefault="00F3446B" w:rsidP="00F3446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66A5" w:rsidRDefault="000F66A5" w:rsidP="00F3446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66A5" w:rsidRDefault="000F66A5" w:rsidP="00F3446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1"/>
        <w:gridCol w:w="940"/>
        <w:gridCol w:w="7522"/>
      </w:tblGrid>
      <w:tr w:rsidR="000F66A5" w:rsidRPr="000F66A5" w:rsidTr="000F66A5">
        <w:tc>
          <w:tcPr>
            <w:tcW w:w="0" w:type="auto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0F66A5" w:rsidRPr="000F66A5" w:rsidRDefault="000F66A5" w:rsidP="000F6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0F66A5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 xml:space="preserve">политика </w:t>
            </w:r>
          </w:p>
        </w:tc>
      </w:tr>
      <w:tr w:rsidR="000F66A5" w:rsidRPr="000F66A5" w:rsidTr="000F66A5"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0F66A5" w:rsidRPr="000F66A5" w:rsidRDefault="00E94187" w:rsidP="000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0F66A5" w:rsidRPr="000F66A5" w:rsidRDefault="000F66A5" w:rsidP="000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66.63(0)</w:t>
            </w:r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>Х 35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0F66A5" w:rsidRPr="000F66A5" w:rsidRDefault="000F66A5" w:rsidP="000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F66A5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Хейфец, Л.С.</w:t>
            </w:r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>   Коминтерн и Латинская Америка: люди, структуры, решения / Л. С. Хейфец, В. Л. Хейфец. - М. : Полит</w:t>
            </w:r>
            <w:proofErr w:type="gram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</w:t>
            </w:r>
            <w:proofErr w:type="gram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gram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э</w:t>
            </w:r>
            <w:proofErr w:type="gram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нцикл., 2019. - 759 с. ; 60х90/16. - Библиогр.: с. 694-742. - Список сокр.; Указ</w:t>
            </w:r>
            <w:proofErr w:type="gram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</w:t>
            </w:r>
            <w:proofErr w:type="gram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gram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и</w:t>
            </w:r>
            <w:proofErr w:type="gram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мен. - ISBN 978-5-8243-2260-6 : 600-00. - 300 экз.</w:t>
            </w:r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>В монографии анализируются характер и эволюция организационных связей между</w:t>
            </w:r>
            <w:proofErr w:type="gram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Т</w:t>
            </w:r>
            <w:proofErr w:type="gram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ретьим (Коммунистическим) Интернационалом и его национальными секциями в Латинской Америке, деятельность центральных и региональных структур Коминтерна в решающее для становления компартий десятилетие – 1919–1929 гг. Особое внимание уделено деятельности эмиссаров Коминтерна, Профинтерна и </w:t>
            </w:r>
            <w:proofErr w:type="spell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КИМа</w:t>
            </w:r>
            <w:proofErr w:type="spell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в различных странах Латинской Америки и их роли в создании и эволюции левых партий. Подробно исследована взаимосвязь между деятельностью советских дипломатов и отдельных компартий. Монография является результатом многолетней работы авторов в российских и зарубежных архивах.</w:t>
            </w:r>
          </w:p>
        </w:tc>
      </w:tr>
      <w:tr w:rsidR="000F66A5" w:rsidRPr="000F66A5" w:rsidTr="000F66A5">
        <w:tc>
          <w:tcPr>
            <w:tcW w:w="0" w:type="auto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0F66A5" w:rsidRPr="000F66A5" w:rsidRDefault="000F66A5" w:rsidP="000F6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</w:p>
        </w:tc>
      </w:tr>
      <w:tr w:rsidR="000F66A5" w:rsidRPr="000F66A5" w:rsidTr="000F66A5"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0F66A5" w:rsidRPr="000F66A5" w:rsidRDefault="00E94187" w:rsidP="000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0F66A5" w:rsidRPr="000F66A5" w:rsidRDefault="000F66A5" w:rsidP="000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0F66A5" w:rsidRPr="000F66A5" w:rsidRDefault="000F66A5" w:rsidP="000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spellStart"/>
            <w:r w:rsidRPr="000F66A5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Клейберг</w:t>
            </w:r>
            <w:proofErr w:type="spellEnd"/>
            <w:r w:rsidRPr="000F66A5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, Ю.А.</w:t>
            </w:r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>   Основы общей ювенальной и правовой психологии [Электронный ресурс]</w:t>
            </w:r>
            <w:proofErr w:type="gram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монография / Ю. А. </w:t>
            </w:r>
            <w:proofErr w:type="spell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Клейберг</w:t>
            </w:r>
            <w:proofErr w:type="spell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, </w:t>
            </w:r>
            <w:proofErr w:type="spell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Куами</w:t>
            </w:r>
            <w:proofErr w:type="spell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Дарти</w:t>
            </w:r>
            <w:proofErr w:type="spell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; UK Academy of Education Международная Ассоциация </w:t>
            </w:r>
            <w:proofErr w:type="spell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девиантологов</w:t>
            </w:r>
            <w:proofErr w:type="spell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Международная академия </w:t>
            </w:r>
            <w:proofErr w:type="spell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ювенологии</w:t>
            </w:r>
            <w:proofErr w:type="spell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, под научной редакцией профессора Ю. А. </w:t>
            </w:r>
            <w:proofErr w:type="spell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Клейберга</w:t>
            </w:r>
            <w:proofErr w:type="spell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 - Лондон-Москва</w:t>
            </w:r>
            <w:proofErr w:type="gram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UK Academy of Education, 2019. - 1электронный опт</w:t>
            </w:r>
            <w:proofErr w:type="gram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</w:t>
            </w:r>
            <w:proofErr w:type="gram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gram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</w:t>
            </w:r>
            <w:proofErr w:type="gram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иск </w:t>
            </w:r>
            <w:proofErr w:type="spell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СD-Rom</w:t>
            </w:r>
            <w:proofErr w:type="spell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 - ISBN 978-5-6041222-9-7</w:t>
            </w:r>
            <w:proofErr w:type="gram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450-00.</w:t>
            </w:r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 xml:space="preserve">Монография является первой в России, в которой предлагается материал по общей ювенальной и правовой психологии, в которой представлены два модуля «Общая ювенальная психология. Психология личности» и «Ювенальная правовая психология». Каждый модуль имеет свои </w:t>
            </w:r>
            <w:proofErr w:type="spell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сущностно-содержательные</w:t>
            </w:r>
            <w:proofErr w:type="spell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основания в виде глав. Основной акцент сделан на ювенальном подходе – ювенальной психологии и правовых аспектах ювенальной правовой психологии. Монография может использоваться также и как учебное пособие. Она носит новаторский характер и адресуется студентам, бакалаврам, магистрантам вузов и студентам колледжей, преподавателям, слушателям системы повышения квалификации, а также постдипломного и дополнительного образования.</w:t>
            </w:r>
          </w:p>
        </w:tc>
      </w:tr>
      <w:tr w:rsidR="000F66A5" w:rsidRPr="000F66A5" w:rsidTr="000F66A5"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0F66A5" w:rsidRPr="000F66A5" w:rsidRDefault="00E94187" w:rsidP="000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0F66A5" w:rsidRPr="000F66A5" w:rsidRDefault="000F66A5" w:rsidP="000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66.4(70)</w:t>
            </w:r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>О-80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0F66A5" w:rsidRPr="00954E2A" w:rsidRDefault="000F66A5" w:rsidP="000F66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</w:pPr>
            <w:r w:rsidRPr="00954E2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   От биполярного к многополярному миру</w:t>
            </w:r>
            <w:proofErr w:type="gramStart"/>
            <w:r w:rsidRPr="00954E2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954E2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954E2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латиноамер</w:t>
            </w:r>
            <w:proofErr w:type="spellEnd"/>
            <w:r w:rsidRPr="00954E2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. вектор междунар. отношений в 21 веке / В. Л. Хейфец [и др.] ; отв. ред В.Л. Хейфец. - М.</w:t>
            </w:r>
            <w:proofErr w:type="gramStart"/>
            <w:r w:rsidRPr="00954E2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954E2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РОССПЭН, 2019. - 494 с. ; 60х90/16. - Список сокр.; </w:t>
            </w:r>
            <w:proofErr w:type="spellStart"/>
            <w:r w:rsidRPr="00954E2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Предм</w:t>
            </w:r>
            <w:proofErr w:type="gramStart"/>
            <w:r w:rsidRPr="00954E2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.-</w:t>
            </w:r>
            <w:proofErr w:type="gramEnd"/>
            <w:r w:rsidRPr="00954E2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имен</w:t>
            </w:r>
            <w:proofErr w:type="spellEnd"/>
            <w:r w:rsidRPr="00954E2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. указ. - ISBN 978-5-8243-2262-0</w:t>
            </w:r>
            <w:proofErr w:type="gramStart"/>
            <w:r w:rsidRPr="00954E2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954E2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300-00. - 300 экз.</w:t>
            </w:r>
            <w:r w:rsidRPr="00954E2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br/>
              <w:t xml:space="preserve">В монографии анализируются роль и место стран Латинской и </w:t>
            </w:r>
            <w:proofErr w:type="spellStart"/>
            <w:r w:rsidRPr="00954E2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Карибской</w:t>
            </w:r>
            <w:proofErr w:type="spellEnd"/>
            <w:r w:rsidRPr="00954E2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Америки (ЛКА) в многополярном мире. Исследованы особенности современного латиноамериканского </w:t>
            </w:r>
            <w:proofErr w:type="spellStart"/>
            <w:r w:rsidRPr="00954E2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мультилатерализма</w:t>
            </w:r>
            <w:proofErr w:type="spellEnd"/>
            <w:r w:rsidRPr="00954E2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в контексте </w:t>
            </w:r>
            <w:proofErr w:type="spellStart"/>
            <w:r w:rsidRPr="00954E2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полицентричного</w:t>
            </w:r>
            <w:proofErr w:type="spellEnd"/>
            <w:r w:rsidRPr="00954E2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мира. Авторы анализируют процесс роста влияния региона в мире и его включенность в решение мировых проблем. Особое внимание уделено исследованию эволюции внешней политики ряда стран ЛКА.</w:t>
            </w:r>
          </w:p>
        </w:tc>
      </w:tr>
      <w:tr w:rsidR="000F66A5" w:rsidRPr="000F66A5" w:rsidTr="000F66A5"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0F66A5" w:rsidRPr="000F66A5" w:rsidRDefault="00E94187" w:rsidP="000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0F66A5" w:rsidRPr="000F66A5" w:rsidRDefault="000F66A5" w:rsidP="000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66.3(2Рос),</w:t>
            </w:r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</w:r>
            <w:proofErr w:type="gram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</w:t>
            </w:r>
            <w:proofErr w:type="gram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50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0F66A5" w:rsidRPr="00954E2A" w:rsidRDefault="000F66A5" w:rsidP="000F66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</w:pPr>
            <w:r w:rsidRPr="00954E2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   Политический строй России : вчера, сегодня, завтра / Т. Е. </w:t>
            </w:r>
            <w:proofErr w:type="spellStart"/>
            <w:r w:rsidRPr="00954E2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Ворожейкина</w:t>
            </w:r>
            <w:proofErr w:type="spellEnd"/>
            <w:r w:rsidRPr="00954E2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[и др.] ; под общ</w:t>
            </w:r>
            <w:proofErr w:type="gramStart"/>
            <w:r w:rsidRPr="00954E2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.</w:t>
            </w:r>
            <w:proofErr w:type="gramEnd"/>
            <w:r w:rsidRPr="00954E2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</w:t>
            </w:r>
            <w:proofErr w:type="gramStart"/>
            <w:r w:rsidRPr="00954E2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р</w:t>
            </w:r>
            <w:proofErr w:type="gramEnd"/>
            <w:r w:rsidRPr="00954E2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ед. В.Л. Шейниса. - М.</w:t>
            </w:r>
            <w:proofErr w:type="gramStart"/>
            <w:r w:rsidRPr="00954E2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954E2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Мысль, 2019. - 159 с. ; 84х108/32. - (Свобода и право). - Об </w:t>
            </w:r>
            <w:r w:rsidRPr="00954E2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lastRenderedPageBreak/>
              <w:t>авт. - ISBN 978-5-244-01215-6</w:t>
            </w:r>
            <w:proofErr w:type="gramStart"/>
            <w:r w:rsidRPr="00954E2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954E2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100-00.</w:t>
            </w:r>
            <w:r w:rsidRPr="00954E2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br/>
              <w:t xml:space="preserve">В середине 1980-х годов, когда была начата перестройка, не только убежденные сторонники либеральной демократии, но и многие из тех, кто с надеждой встретил начало перемен, полагали, что Россия (точнее, СССР) должна стать демократической, европейской страной, и отдавали себе отчет в том, какие препятствия придется преодолевать. По какому пути идет наша страна </w:t>
            </w:r>
            <w:proofErr w:type="gramStart"/>
            <w:r w:rsidRPr="00954E2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сегодня</w:t>
            </w:r>
            <w:proofErr w:type="gramEnd"/>
            <w:r w:rsidRPr="00954E2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и </w:t>
            </w:r>
            <w:proofErr w:type="gramStart"/>
            <w:r w:rsidRPr="00954E2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каким</w:t>
            </w:r>
            <w:proofErr w:type="gramEnd"/>
            <w:r w:rsidRPr="00954E2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может стать день завтрашний? Размышляющие об этом на страницах книги авторы убеждены в том, что уроки тех прекрасных и ужасных лет, заставших нашу страну </w:t>
            </w:r>
            <w:proofErr w:type="spellStart"/>
            <w:r w:rsidRPr="00954E2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вр</w:t>
            </w:r>
            <w:proofErr w:type="gramStart"/>
            <w:r w:rsidRPr="00954E2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а</w:t>
            </w:r>
            <w:proofErr w:type="spellEnd"/>
            <w:r w:rsidRPr="00954E2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-</w:t>
            </w:r>
            <w:proofErr w:type="gramEnd"/>
            <w:r w:rsidRPr="00954E2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954E2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сплох</w:t>
            </w:r>
            <w:proofErr w:type="spellEnd"/>
            <w:r w:rsidRPr="00954E2A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, еще предстоит выучить и понять. Ибо ошибки и просчеты имеют обыкновение повторяться.</w:t>
            </w:r>
          </w:p>
        </w:tc>
      </w:tr>
      <w:tr w:rsidR="000F66A5" w:rsidRPr="000F66A5" w:rsidTr="000F66A5">
        <w:tc>
          <w:tcPr>
            <w:tcW w:w="0" w:type="auto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0F66A5" w:rsidRPr="000F66A5" w:rsidRDefault="000F66A5" w:rsidP="000F6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</w:p>
        </w:tc>
      </w:tr>
      <w:tr w:rsidR="000F66A5" w:rsidRPr="000F66A5" w:rsidTr="000F66A5"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0F66A5" w:rsidRPr="000F66A5" w:rsidRDefault="00E94187" w:rsidP="000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0F66A5" w:rsidRPr="000F66A5" w:rsidRDefault="000F66A5" w:rsidP="000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0F66A5" w:rsidRPr="000F66A5" w:rsidRDefault="000F66A5" w:rsidP="000F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  </w:t>
            </w:r>
            <w:r w:rsidRPr="000F66A5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Инструкция по делопроизводству Адыгейского государственного университета</w:t>
            </w:r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/ Адыг. гос. ун-т. - Майкоп</w:t>
            </w:r>
            <w:proofErr w:type="gram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Изд-во АГУ, 2019. - 113 с.</w:t>
            </w:r>
            <w:proofErr w:type="gramStart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;</w:t>
            </w:r>
            <w:proofErr w:type="gramEnd"/>
            <w:r w:rsidRPr="000F66A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60х84/16. - Прил. - 100-00. - 150 экз.</w:t>
            </w:r>
          </w:p>
        </w:tc>
      </w:tr>
    </w:tbl>
    <w:p w:rsidR="000F66A5" w:rsidRPr="00F3446B" w:rsidRDefault="000F66A5" w:rsidP="00F3446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F66A5" w:rsidRPr="00F3446B" w:rsidSect="004A48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F3446B"/>
    <w:rsid w:val="00060C2F"/>
    <w:rsid w:val="000F66A5"/>
    <w:rsid w:val="0025104B"/>
    <w:rsid w:val="0026079E"/>
    <w:rsid w:val="003579A2"/>
    <w:rsid w:val="0039353F"/>
    <w:rsid w:val="004225DF"/>
    <w:rsid w:val="004A4890"/>
    <w:rsid w:val="0063500E"/>
    <w:rsid w:val="007105A2"/>
    <w:rsid w:val="00724B9E"/>
    <w:rsid w:val="00736D0D"/>
    <w:rsid w:val="007F3943"/>
    <w:rsid w:val="0088007B"/>
    <w:rsid w:val="008B7BEE"/>
    <w:rsid w:val="00954E2A"/>
    <w:rsid w:val="009A58B7"/>
    <w:rsid w:val="00A92CA8"/>
    <w:rsid w:val="00AB0F33"/>
    <w:rsid w:val="00E94187"/>
    <w:rsid w:val="00F233CD"/>
    <w:rsid w:val="00F344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8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3630</Words>
  <Characters>20691</Characters>
  <Application>Microsoft Office Word</Application>
  <DocSecurity>0</DocSecurity>
  <Lines>172</Lines>
  <Paragraphs>48</Paragraphs>
  <ScaleCrop>false</ScaleCrop>
  <Company/>
  <LinksUpToDate>false</LinksUpToDate>
  <CharactersWithSpaces>24273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mars01</dc:creator>
  <cp:lastModifiedBy>mars03</cp:lastModifiedBy>
  <cp:revision>7</cp:revision>
  <dcterms:created xsi:type="dcterms:W3CDTF">2019-09-12T11:19:00Z</dcterms:created>
  <dcterms:modified xsi:type="dcterms:W3CDTF">2019-09-20T11:07:00Z</dcterms:modified>
</cp:coreProperties>
</file>